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B5A64" w:rsidRPr="00030298" w:rsidRDefault="004D5B76" w:rsidP="004D5B76">
      <w:pPr>
        <w:contextualSpacing/>
        <w:rPr>
          <w:rFonts w:ascii="Times New Roman" w:hAnsi="Times New Roman" w:cs="Times New Roman"/>
        </w:rPr>
      </w:pPr>
      <w:r w:rsidRPr="00030298">
        <w:rPr>
          <w:rFonts w:ascii="Times New Roman" w:hAnsi="Times New Roman" w:cs="Times New Roman"/>
        </w:rPr>
        <w:t>Short Bio</w:t>
      </w:r>
    </w:p>
    <w:p w:rsidR="004D5B76" w:rsidRPr="00030298" w:rsidRDefault="004D5B76" w:rsidP="004D5B76">
      <w:pPr>
        <w:contextualSpacing/>
        <w:rPr>
          <w:rFonts w:ascii="Times New Roman" w:hAnsi="Times New Roman" w:cs="Times New Roman"/>
        </w:rPr>
      </w:pPr>
    </w:p>
    <w:p w:rsidR="004D5B76" w:rsidRPr="00030298" w:rsidRDefault="004D5B76" w:rsidP="004D5B76">
      <w:pPr>
        <w:contextualSpacing/>
        <w:rPr>
          <w:rFonts w:ascii="Times New Roman" w:hAnsi="Times New Roman" w:cs="Times New Roman"/>
        </w:rPr>
      </w:pPr>
      <w:r w:rsidRPr="00030298">
        <w:rPr>
          <w:rFonts w:ascii="Times New Roman" w:hAnsi="Times New Roman" w:cs="Times New Roman"/>
        </w:rPr>
        <w:t xml:space="preserve">Mary Fontana is an award-winning writer and researcher who has worked with migrant hospitality efforts at the US-Mexico border for over twenty years. </w:t>
      </w:r>
      <w:r w:rsidRPr="00030298">
        <w:rPr>
          <w:rFonts w:ascii="Times New Roman" w:hAnsi="Times New Roman" w:cs="Times New Roman"/>
        </w:rPr>
        <w:t xml:space="preserve">Her first book, </w:t>
      </w:r>
      <w:r w:rsidRPr="00030298">
        <w:rPr>
          <w:rStyle w:val="Emphasis"/>
          <w:rFonts w:ascii="Times New Roman" w:hAnsi="Times New Roman" w:cs="Times New Roman"/>
        </w:rPr>
        <w:t>Strangers in the Province of Joy: Practicing Radical Hospitality on the US-Mexico Border</w:t>
      </w:r>
      <w:r w:rsidRPr="00030298">
        <w:rPr>
          <w:rFonts w:ascii="Times New Roman" w:hAnsi="Times New Roman" w:cs="Times New Roman"/>
        </w:rPr>
        <w:t xml:space="preserve">, </w:t>
      </w:r>
      <w:r w:rsidRPr="00030298">
        <w:rPr>
          <w:rFonts w:ascii="Times New Roman" w:hAnsi="Times New Roman" w:cs="Times New Roman"/>
        </w:rPr>
        <w:t xml:space="preserve">is </w:t>
      </w:r>
      <w:r w:rsidRPr="00030298">
        <w:rPr>
          <w:rFonts w:ascii="Times New Roman" w:hAnsi="Times New Roman" w:cs="Times New Roman"/>
        </w:rPr>
        <w:t xml:space="preserve">forthcoming in May 2026 from Orbis Books. She has written about border issues for </w:t>
      </w:r>
      <w:r w:rsidRPr="00030298">
        <w:rPr>
          <w:rFonts w:ascii="Times New Roman" w:hAnsi="Times New Roman" w:cs="Times New Roman"/>
          <w:i/>
          <w:iCs/>
        </w:rPr>
        <w:t>America, BorderLore</w:t>
      </w:r>
      <w:r w:rsidRPr="00030298">
        <w:rPr>
          <w:rFonts w:ascii="Times New Roman" w:hAnsi="Times New Roman" w:cs="Times New Roman"/>
        </w:rPr>
        <w:t xml:space="preserve">, and </w:t>
      </w:r>
      <w:r w:rsidRPr="00030298">
        <w:rPr>
          <w:rFonts w:ascii="Times New Roman" w:hAnsi="Times New Roman" w:cs="Times New Roman"/>
          <w:i/>
          <w:iCs/>
        </w:rPr>
        <w:t>Consequence</w:t>
      </w:r>
      <w:r w:rsidRPr="00030298">
        <w:rPr>
          <w:rFonts w:ascii="Times New Roman" w:hAnsi="Times New Roman" w:cs="Times New Roman"/>
        </w:rPr>
        <w:t>, and was a finalist for the 2025 Richard J. Margolis Award for social justice journalism.</w:t>
      </w:r>
      <w:r w:rsidR="00030298">
        <w:rPr>
          <w:rFonts w:ascii="Times New Roman" w:hAnsi="Times New Roman" w:cs="Times New Roman"/>
        </w:rPr>
        <w:t xml:space="preserve"> She lives in Seattle.</w:t>
      </w:r>
    </w:p>
    <w:p w:rsidR="004D5B76" w:rsidRPr="00030298" w:rsidRDefault="004D5B76" w:rsidP="004D5B76">
      <w:pPr>
        <w:contextualSpacing/>
        <w:rPr>
          <w:rFonts w:ascii="Times New Roman" w:hAnsi="Times New Roman" w:cs="Times New Roman"/>
        </w:rPr>
      </w:pPr>
    </w:p>
    <w:p w:rsidR="004D5B76" w:rsidRPr="00030298" w:rsidRDefault="004D5B76" w:rsidP="004D5B76">
      <w:pPr>
        <w:contextualSpacing/>
        <w:rPr>
          <w:rFonts w:ascii="Times New Roman" w:hAnsi="Times New Roman" w:cs="Times New Roman"/>
        </w:rPr>
      </w:pPr>
    </w:p>
    <w:p w:rsidR="004D5B76" w:rsidRPr="00030298" w:rsidRDefault="004D5B76" w:rsidP="004D5B76">
      <w:pPr>
        <w:contextualSpacing/>
        <w:rPr>
          <w:rFonts w:ascii="Times New Roman" w:hAnsi="Times New Roman" w:cs="Times New Roman"/>
        </w:rPr>
      </w:pPr>
      <w:r w:rsidRPr="00030298">
        <w:rPr>
          <w:rFonts w:ascii="Times New Roman" w:hAnsi="Times New Roman" w:cs="Times New Roman"/>
        </w:rPr>
        <w:t>Long Bio</w:t>
      </w:r>
    </w:p>
    <w:p w:rsidR="004D5B76" w:rsidRPr="00030298" w:rsidRDefault="004D5B76" w:rsidP="004D5B76">
      <w:pPr>
        <w:contextualSpacing/>
        <w:rPr>
          <w:rFonts w:ascii="Times New Roman" w:hAnsi="Times New Roman" w:cs="Times New Roman"/>
        </w:rPr>
      </w:pPr>
    </w:p>
    <w:p w:rsidR="004D5B76" w:rsidRPr="00030298" w:rsidRDefault="004D5B76" w:rsidP="004D5B76">
      <w:pPr>
        <w:contextualSpacing/>
        <w:rPr>
          <w:rFonts w:ascii="Times New Roman" w:hAnsi="Times New Roman" w:cs="Times New Roman"/>
        </w:rPr>
      </w:pPr>
      <w:r w:rsidRPr="00030298">
        <w:rPr>
          <w:rFonts w:ascii="Times New Roman" w:hAnsi="Times New Roman" w:cs="Times New Roman"/>
        </w:rPr>
        <w:t>Mary</w:t>
      </w:r>
      <w:r w:rsidRPr="00030298">
        <w:rPr>
          <w:rFonts w:ascii="Times New Roman" w:hAnsi="Times New Roman" w:cs="Times New Roman"/>
        </w:rPr>
        <w:t xml:space="preserve"> </w:t>
      </w:r>
      <w:r w:rsidRPr="00030298">
        <w:rPr>
          <w:rFonts w:ascii="Times New Roman" w:hAnsi="Times New Roman" w:cs="Times New Roman"/>
        </w:rPr>
        <w:t>Fon</w:t>
      </w:r>
      <w:r w:rsidRPr="00030298">
        <w:rPr>
          <w:rFonts w:ascii="Times New Roman" w:hAnsi="Times New Roman" w:cs="Times New Roman"/>
        </w:rPr>
        <w:t>t</w:t>
      </w:r>
      <w:r w:rsidRPr="00030298">
        <w:rPr>
          <w:rFonts w:ascii="Times New Roman" w:hAnsi="Times New Roman" w:cs="Times New Roman"/>
        </w:rPr>
        <w:t xml:space="preserve">ana is the author of </w:t>
      </w:r>
      <w:r w:rsidRPr="00030298">
        <w:rPr>
          <w:rStyle w:val="Emphasis"/>
          <w:rFonts w:ascii="Times New Roman" w:hAnsi="Times New Roman" w:cs="Times New Roman"/>
        </w:rPr>
        <w:t>Strangers in the Province of Joy: Practicing Radical Hospitality on the US-Mexico Border</w:t>
      </w:r>
      <w:r w:rsidRPr="00030298">
        <w:rPr>
          <w:rFonts w:ascii="Times New Roman" w:hAnsi="Times New Roman" w:cs="Times New Roman"/>
        </w:rPr>
        <w:t xml:space="preserve">, </w:t>
      </w:r>
      <w:r w:rsidRPr="00030298">
        <w:rPr>
          <w:rFonts w:ascii="Times New Roman" w:hAnsi="Times New Roman" w:cs="Times New Roman"/>
        </w:rPr>
        <w:t xml:space="preserve">a </w:t>
      </w:r>
      <w:r w:rsidRPr="00030298">
        <w:rPr>
          <w:rFonts w:ascii="Times New Roman" w:hAnsi="Times New Roman" w:cs="Times New Roman"/>
        </w:rPr>
        <w:t xml:space="preserve">narrative history of </w:t>
      </w:r>
      <w:r w:rsidRPr="00030298">
        <w:rPr>
          <w:rFonts w:ascii="Times New Roman" w:hAnsi="Times New Roman" w:cs="Times New Roman"/>
        </w:rPr>
        <w:t>a</w:t>
      </w:r>
      <w:r w:rsidRPr="00030298">
        <w:rPr>
          <w:rFonts w:ascii="Times New Roman" w:hAnsi="Times New Roman" w:cs="Times New Roman"/>
        </w:rPr>
        <w:t xml:space="preserve"> migrant house of hospitality </w:t>
      </w:r>
      <w:r w:rsidRPr="00030298">
        <w:rPr>
          <w:rFonts w:ascii="Times New Roman" w:hAnsi="Times New Roman" w:cs="Times New Roman"/>
        </w:rPr>
        <w:t>located in El Paso, Texas. Drawing on extensive interviews with the house’s inhabitants, as well as the author’s two decades of volunteer experience there, th</w:t>
      </w:r>
      <w:r w:rsidR="00744ED0">
        <w:rPr>
          <w:rFonts w:ascii="Times New Roman" w:hAnsi="Times New Roman" w:cs="Times New Roman"/>
        </w:rPr>
        <w:t>is</w:t>
      </w:r>
      <w:r w:rsidRPr="00030298">
        <w:rPr>
          <w:rFonts w:ascii="Times New Roman" w:hAnsi="Times New Roman" w:cs="Times New Roman"/>
        </w:rPr>
        <w:t xml:space="preserve"> book traces individual journeys to animate the broader story of migration across the US-Mexico border over the past fifty years.</w:t>
      </w:r>
      <w:r w:rsidR="00030298" w:rsidRPr="00030298">
        <w:rPr>
          <w:rFonts w:ascii="Times New Roman" w:hAnsi="Times New Roman" w:cs="Times New Roman"/>
        </w:rPr>
        <w:t xml:space="preserve"> </w:t>
      </w:r>
    </w:p>
    <w:p w:rsidR="004D5B76" w:rsidRPr="00030298" w:rsidRDefault="004D5B76" w:rsidP="00030298">
      <w:pPr>
        <w:pStyle w:val="Heading2"/>
        <w:rPr>
          <w:b w:val="0"/>
          <w:bCs w:val="0"/>
          <w:sz w:val="24"/>
          <w:szCs w:val="24"/>
        </w:rPr>
      </w:pPr>
      <w:r w:rsidRPr="00030298">
        <w:rPr>
          <w:b w:val="0"/>
          <w:bCs w:val="0"/>
          <w:sz w:val="24"/>
          <w:szCs w:val="24"/>
        </w:rPr>
        <w:t xml:space="preserve">Mary has lived on every edge of the United States: she was born in south Louisiana, made her first childhood memories in Maryland, </w:t>
      </w:r>
      <w:r w:rsidR="00030298" w:rsidRPr="00030298">
        <w:rPr>
          <w:b w:val="0"/>
          <w:bCs w:val="0"/>
          <w:sz w:val="24"/>
          <w:szCs w:val="24"/>
        </w:rPr>
        <w:t xml:space="preserve">and then moved to </w:t>
      </w:r>
      <w:r w:rsidR="00030298">
        <w:rPr>
          <w:b w:val="0"/>
          <w:bCs w:val="0"/>
          <w:sz w:val="24"/>
          <w:szCs w:val="24"/>
        </w:rPr>
        <w:t xml:space="preserve">central </w:t>
      </w:r>
      <w:r w:rsidR="00030298" w:rsidRPr="00030298">
        <w:rPr>
          <w:b w:val="0"/>
          <w:bCs w:val="0"/>
          <w:sz w:val="24"/>
          <w:szCs w:val="24"/>
        </w:rPr>
        <w:t>Washington state for most of her school years</w:t>
      </w:r>
      <w:r w:rsidRPr="00030298">
        <w:rPr>
          <w:b w:val="0"/>
          <w:bCs w:val="0"/>
          <w:sz w:val="24"/>
          <w:szCs w:val="24"/>
        </w:rPr>
        <w:t xml:space="preserve">. </w:t>
      </w:r>
      <w:r w:rsidR="00030298" w:rsidRPr="00030298">
        <w:rPr>
          <w:b w:val="0"/>
          <w:bCs w:val="0"/>
          <w:sz w:val="24"/>
          <w:szCs w:val="24"/>
        </w:rPr>
        <w:t xml:space="preserve">After graduating from </w:t>
      </w:r>
      <w:r w:rsidRPr="00030298">
        <w:rPr>
          <w:b w:val="0"/>
          <w:bCs w:val="0"/>
          <w:sz w:val="24"/>
          <w:szCs w:val="24"/>
        </w:rPr>
        <w:t>Gonzaga University</w:t>
      </w:r>
      <w:r w:rsidR="00744ED0">
        <w:rPr>
          <w:b w:val="0"/>
          <w:bCs w:val="0"/>
          <w:sz w:val="24"/>
          <w:szCs w:val="24"/>
        </w:rPr>
        <w:t xml:space="preserve"> in 2004</w:t>
      </w:r>
      <w:r w:rsidRPr="00030298">
        <w:rPr>
          <w:b w:val="0"/>
          <w:bCs w:val="0"/>
          <w:sz w:val="24"/>
          <w:szCs w:val="24"/>
        </w:rPr>
        <w:t xml:space="preserve">, </w:t>
      </w:r>
      <w:r w:rsidR="00030298" w:rsidRPr="00030298">
        <w:rPr>
          <w:b w:val="0"/>
          <w:bCs w:val="0"/>
          <w:sz w:val="24"/>
          <w:szCs w:val="24"/>
        </w:rPr>
        <w:t>she</w:t>
      </w:r>
      <w:r w:rsidRPr="00030298">
        <w:rPr>
          <w:b w:val="0"/>
          <w:bCs w:val="0"/>
          <w:sz w:val="24"/>
          <w:szCs w:val="24"/>
        </w:rPr>
        <w:t xml:space="preserve"> spent </w:t>
      </w:r>
      <w:r w:rsidR="00744ED0">
        <w:rPr>
          <w:b w:val="0"/>
          <w:bCs w:val="0"/>
          <w:sz w:val="24"/>
          <w:szCs w:val="24"/>
        </w:rPr>
        <w:t>sixteen months</w:t>
      </w:r>
      <w:r w:rsidRPr="00030298">
        <w:rPr>
          <w:b w:val="0"/>
          <w:bCs w:val="0"/>
          <w:sz w:val="24"/>
          <w:szCs w:val="24"/>
        </w:rPr>
        <w:t xml:space="preserve"> living and working at Annunciation House, a house of hospitality for migrants and refugees </w:t>
      </w:r>
      <w:r w:rsidR="00744ED0">
        <w:rPr>
          <w:b w:val="0"/>
          <w:bCs w:val="0"/>
          <w:sz w:val="24"/>
          <w:szCs w:val="24"/>
        </w:rPr>
        <w:t xml:space="preserve">located </w:t>
      </w:r>
      <w:r w:rsidR="00030298">
        <w:rPr>
          <w:b w:val="0"/>
          <w:bCs w:val="0"/>
          <w:sz w:val="24"/>
          <w:szCs w:val="24"/>
        </w:rPr>
        <w:t>on the US-Mexico border</w:t>
      </w:r>
      <w:r w:rsidRPr="00030298">
        <w:rPr>
          <w:b w:val="0"/>
          <w:bCs w:val="0"/>
          <w:sz w:val="24"/>
          <w:szCs w:val="24"/>
        </w:rPr>
        <w:t xml:space="preserve">. She then earned a Ph.D. in </w:t>
      </w:r>
      <w:r w:rsidR="00030298" w:rsidRPr="00030298">
        <w:rPr>
          <w:b w:val="0"/>
          <w:bCs w:val="0"/>
          <w:sz w:val="24"/>
          <w:szCs w:val="24"/>
        </w:rPr>
        <w:t>Molecular and Cell Biology</w:t>
      </w:r>
      <w:r w:rsidRPr="00030298">
        <w:rPr>
          <w:b w:val="0"/>
          <w:bCs w:val="0"/>
          <w:sz w:val="24"/>
          <w:szCs w:val="24"/>
        </w:rPr>
        <w:t xml:space="preserve"> from the University of California, Berkeley</w:t>
      </w:r>
      <w:r w:rsidR="00744ED0">
        <w:rPr>
          <w:b w:val="0"/>
          <w:bCs w:val="0"/>
          <w:sz w:val="24"/>
          <w:szCs w:val="24"/>
        </w:rPr>
        <w:t>. She</w:t>
      </w:r>
      <w:r w:rsidRPr="00030298">
        <w:rPr>
          <w:b w:val="0"/>
          <w:bCs w:val="0"/>
          <w:sz w:val="24"/>
          <w:szCs w:val="24"/>
        </w:rPr>
        <w:t xml:space="preserve"> did infectious disease research for a decade, </w:t>
      </w:r>
      <w:r w:rsidR="00030298">
        <w:rPr>
          <w:b w:val="0"/>
          <w:bCs w:val="0"/>
          <w:sz w:val="24"/>
          <w:szCs w:val="24"/>
        </w:rPr>
        <w:t xml:space="preserve">authoring numerous scientific papers, </w:t>
      </w:r>
      <w:r w:rsidR="00744ED0">
        <w:rPr>
          <w:b w:val="0"/>
          <w:bCs w:val="0"/>
          <w:sz w:val="24"/>
          <w:szCs w:val="24"/>
        </w:rPr>
        <w:t>while also</w:t>
      </w:r>
      <w:r w:rsidRPr="00030298">
        <w:rPr>
          <w:b w:val="0"/>
          <w:bCs w:val="0"/>
          <w:sz w:val="24"/>
          <w:szCs w:val="24"/>
        </w:rPr>
        <w:t xml:space="preserve"> volunteering part-time with Annunciation House. </w:t>
      </w:r>
      <w:r w:rsidR="00744ED0">
        <w:rPr>
          <w:b w:val="0"/>
          <w:bCs w:val="0"/>
          <w:sz w:val="24"/>
          <w:szCs w:val="24"/>
        </w:rPr>
        <w:t xml:space="preserve">In 2022 she left her science job at the University of Washington to write her first book. </w:t>
      </w:r>
      <w:r w:rsidR="00030298">
        <w:rPr>
          <w:b w:val="0"/>
          <w:bCs w:val="0"/>
          <w:sz w:val="24"/>
          <w:szCs w:val="24"/>
        </w:rPr>
        <w:t>Her essays and poems have</w:t>
      </w:r>
      <w:r w:rsidR="00030298" w:rsidRPr="00030298">
        <w:rPr>
          <w:b w:val="0"/>
          <w:bCs w:val="0"/>
          <w:sz w:val="24"/>
          <w:szCs w:val="24"/>
        </w:rPr>
        <w:t xml:space="preserve"> appeared or </w:t>
      </w:r>
      <w:r w:rsidR="00030298">
        <w:rPr>
          <w:b w:val="0"/>
          <w:bCs w:val="0"/>
          <w:sz w:val="24"/>
          <w:szCs w:val="24"/>
        </w:rPr>
        <w:t>are</w:t>
      </w:r>
      <w:r w:rsidR="00030298" w:rsidRPr="00030298">
        <w:rPr>
          <w:b w:val="0"/>
          <w:bCs w:val="0"/>
          <w:sz w:val="24"/>
          <w:szCs w:val="24"/>
        </w:rPr>
        <w:t xml:space="preserve"> forthcoming in </w:t>
      </w:r>
      <w:r w:rsidR="00030298" w:rsidRPr="00030298">
        <w:rPr>
          <w:b w:val="0"/>
          <w:bCs w:val="0"/>
          <w:i/>
          <w:iCs/>
          <w:sz w:val="24"/>
          <w:szCs w:val="24"/>
        </w:rPr>
        <w:t>America</w:t>
      </w:r>
      <w:r w:rsidR="00030298" w:rsidRPr="00030298">
        <w:rPr>
          <w:b w:val="0"/>
          <w:bCs w:val="0"/>
          <w:sz w:val="24"/>
          <w:szCs w:val="24"/>
        </w:rPr>
        <w:t xml:space="preserve">, </w:t>
      </w:r>
      <w:r w:rsidR="00030298" w:rsidRPr="00030298">
        <w:rPr>
          <w:b w:val="0"/>
          <w:bCs w:val="0"/>
          <w:i/>
          <w:iCs/>
          <w:sz w:val="24"/>
          <w:szCs w:val="24"/>
        </w:rPr>
        <w:t>BorderLore</w:t>
      </w:r>
      <w:r w:rsidR="00030298" w:rsidRPr="00030298">
        <w:rPr>
          <w:b w:val="0"/>
          <w:bCs w:val="0"/>
          <w:sz w:val="24"/>
          <w:szCs w:val="24"/>
        </w:rPr>
        <w:t xml:space="preserve">, </w:t>
      </w:r>
      <w:r w:rsidR="00744ED0" w:rsidRPr="00030298">
        <w:rPr>
          <w:b w:val="0"/>
          <w:bCs w:val="0"/>
          <w:i/>
          <w:iCs/>
          <w:sz w:val="24"/>
          <w:szCs w:val="24"/>
        </w:rPr>
        <w:t xml:space="preserve">The Kenyon Review, </w:t>
      </w:r>
      <w:r w:rsidR="00030298" w:rsidRPr="00030298">
        <w:rPr>
          <w:b w:val="0"/>
          <w:bCs w:val="0"/>
          <w:i/>
          <w:iCs/>
          <w:sz w:val="24"/>
          <w:szCs w:val="24"/>
        </w:rPr>
        <w:t>Consequence</w:t>
      </w:r>
      <w:r w:rsidR="00030298" w:rsidRPr="00744ED0">
        <w:rPr>
          <w:b w:val="0"/>
          <w:bCs w:val="0"/>
          <w:i/>
          <w:iCs/>
          <w:sz w:val="24"/>
          <w:szCs w:val="24"/>
        </w:rPr>
        <w:t xml:space="preserve">, </w:t>
      </w:r>
      <w:r w:rsidR="00744ED0" w:rsidRPr="00744ED0">
        <w:rPr>
          <w:b w:val="0"/>
          <w:bCs w:val="0"/>
          <w:i/>
          <w:iCs/>
          <w:sz w:val="24"/>
          <w:szCs w:val="24"/>
        </w:rPr>
        <w:t>The Seattle Review,</w:t>
      </w:r>
      <w:r w:rsidR="00744ED0">
        <w:rPr>
          <w:b w:val="0"/>
          <w:bCs w:val="0"/>
          <w:sz w:val="24"/>
          <w:szCs w:val="24"/>
        </w:rPr>
        <w:t xml:space="preserve"> </w:t>
      </w:r>
      <w:r w:rsidR="00030298" w:rsidRPr="00030298">
        <w:rPr>
          <w:b w:val="0"/>
          <w:bCs w:val="0"/>
          <w:i/>
          <w:iCs/>
          <w:sz w:val="24"/>
          <w:szCs w:val="24"/>
        </w:rPr>
        <w:t>The Hudson Review, Prairie Schooner</w:t>
      </w:r>
      <w:r w:rsidR="00030298" w:rsidRPr="00030298">
        <w:rPr>
          <w:b w:val="0"/>
          <w:bCs w:val="0"/>
          <w:sz w:val="24"/>
          <w:szCs w:val="24"/>
        </w:rPr>
        <w:t xml:space="preserve">, </w:t>
      </w:r>
      <w:r w:rsidR="00030298" w:rsidRPr="00030298">
        <w:rPr>
          <w:b w:val="0"/>
          <w:bCs w:val="0"/>
          <w:i/>
          <w:iCs/>
          <w:sz w:val="24"/>
          <w:szCs w:val="24"/>
        </w:rPr>
        <w:t>SWIMM</w:t>
      </w:r>
      <w:r w:rsidR="00030298" w:rsidRPr="00030298">
        <w:rPr>
          <w:b w:val="0"/>
          <w:bCs w:val="0"/>
          <w:sz w:val="24"/>
          <w:szCs w:val="24"/>
        </w:rPr>
        <w:t xml:space="preserve">, </w:t>
      </w:r>
      <w:r w:rsidR="00744ED0" w:rsidRPr="00744ED0">
        <w:rPr>
          <w:b w:val="0"/>
          <w:bCs w:val="0"/>
          <w:i/>
          <w:iCs/>
          <w:sz w:val="24"/>
          <w:szCs w:val="24"/>
        </w:rPr>
        <w:t>Moss,</w:t>
      </w:r>
      <w:r w:rsidR="00744ED0">
        <w:rPr>
          <w:b w:val="0"/>
          <w:bCs w:val="0"/>
          <w:sz w:val="24"/>
          <w:szCs w:val="24"/>
        </w:rPr>
        <w:t xml:space="preserve"> </w:t>
      </w:r>
      <w:r w:rsidR="00030298" w:rsidRPr="00030298">
        <w:rPr>
          <w:b w:val="0"/>
          <w:bCs w:val="0"/>
          <w:sz w:val="24"/>
          <w:szCs w:val="24"/>
        </w:rPr>
        <w:t>and elsewhere. She was a finalist for the</w:t>
      </w:r>
      <w:r w:rsidR="00744ED0">
        <w:rPr>
          <w:b w:val="0"/>
          <w:bCs w:val="0"/>
          <w:sz w:val="24"/>
          <w:szCs w:val="24"/>
        </w:rPr>
        <w:t xml:space="preserve"> 2025 Richard J. Margolis Award </w:t>
      </w:r>
      <w:r w:rsidR="00030298" w:rsidRPr="00030298">
        <w:rPr>
          <w:b w:val="0"/>
          <w:bCs w:val="0"/>
          <w:sz w:val="24"/>
          <w:szCs w:val="24"/>
        </w:rPr>
        <w:t xml:space="preserve">for social </w:t>
      </w:r>
      <w:r w:rsidR="00744ED0">
        <w:rPr>
          <w:b w:val="0"/>
          <w:bCs w:val="0"/>
          <w:sz w:val="24"/>
          <w:szCs w:val="24"/>
        </w:rPr>
        <w:t xml:space="preserve">justice </w:t>
      </w:r>
      <w:r w:rsidR="00030298" w:rsidRPr="00030298">
        <w:rPr>
          <w:b w:val="0"/>
          <w:bCs w:val="0"/>
          <w:sz w:val="24"/>
          <w:szCs w:val="24"/>
        </w:rPr>
        <w:t>journalism and has been nominated for Best of the Net, the Chataqua Janus Prize</w:t>
      </w:r>
      <w:r w:rsidR="00744ED0">
        <w:rPr>
          <w:b w:val="0"/>
          <w:bCs w:val="0"/>
          <w:sz w:val="24"/>
          <w:szCs w:val="24"/>
        </w:rPr>
        <w:t>,</w:t>
      </w:r>
      <w:r w:rsidR="00030298" w:rsidRPr="00030298">
        <w:rPr>
          <w:b w:val="0"/>
          <w:bCs w:val="0"/>
          <w:sz w:val="24"/>
          <w:szCs w:val="24"/>
        </w:rPr>
        <w:t xml:space="preserve"> and the Forward Prize. </w:t>
      </w:r>
      <w:r w:rsidR="00030298">
        <w:rPr>
          <w:b w:val="0"/>
          <w:bCs w:val="0"/>
          <w:sz w:val="24"/>
          <w:szCs w:val="24"/>
        </w:rPr>
        <w:t xml:space="preserve">She lives in Seattle with her husband and two children. </w:t>
      </w:r>
    </w:p>
    <w:sectPr w:rsidR="004D5B76" w:rsidRPr="00030298" w:rsidSect="00C63DE1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92C17" w:rsidRDefault="00892C17" w:rsidP="00744ED0">
      <w:r>
        <w:separator/>
      </w:r>
    </w:p>
  </w:endnote>
  <w:endnote w:type="continuationSeparator" w:id="0">
    <w:p w:rsidR="00892C17" w:rsidRDefault="00892C17" w:rsidP="00744E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92C17" w:rsidRDefault="00892C17" w:rsidP="00744ED0">
      <w:r>
        <w:separator/>
      </w:r>
    </w:p>
  </w:footnote>
  <w:footnote w:type="continuationSeparator" w:id="0">
    <w:p w:rsidR="00892C17" w:rsidRDefault="00892C17" w:rsidP="00744E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44ED0" w:rsidRPr="00744ED0" w:rsidRDefault="00744ED0" w:rsidP="00744ED0">
    <w:pPr>
      <w:pStyle w:val="Header"/>
      <w:jc w:val="right"/>
      <w:rPr>
        <w:rFonts w:ascii="Times New Roman" w:hAnsi="Times New Roman" w:cs="Times New Roman"/>
      </w:rPr>
    </w:pPr>
    <w:r w:rsidRPr="00744ED0">
      <w:rPr>
        <w:rFonts w:ascii="Times New Roman" w:hAnsi="Times New Roman" w:cs="Times New Roman"/>
      </w:rPr>
      <w:t>Mary Fontana</w:t>
    </w:r>
  </w:p>
  <w:p w:rsidR="00744ED0" w:rsidRPr="00744ED0" w:rsidRDefault="00744ED0" w:rsidP="00744ED0">
    <w:pPr>
      <w:pStyle w:val="Header"/>
      <w:jc w:val="right"/>
      <w:rPr>
        <w:rFonts w:ascii="Times New Roman" w:hAnsi="Times New Roman" w:cs="Times New Roman"/>
      </w:rPr>
    </w:pPr>
    <w:r w:rsidRPr="00744ED0">
      <w:rPr>
        <w:rFonts w:ascii="Times New Roman" w:hAnsi="Times New Roman" w:cs="Times New Roman"/>
      </w:rPr>
      <w:t>maryffontana@gmail.com</w:t>
    </w:r>
  </w:p>
  <w:p w:rsidR="00744ED0" w:rsidRPr="00744ED0" w:rsidRDefault="00744ED0" w:rsidP="00744ED0">
    <w:pPr>
      <w:pStyle w:val="Header"/>
      <w:jc w:val="right"/>
      <w:rPr>
        <w:rFonts w:ascii="Times New Roman" w:hAnsi="Times New Roman" w:cs="Times New Roman"/>
      </w:rPr>
    </w:pPr>
    <w:r w:rsidRPr="00744ED0">
      <w:rPr>
        <w:rFonts w:ascii="Times New Roman" w:hAnsi="Times New Roman" w:cs="Times New Roman"/>
      </w:rPr>
      <w:t>509.480.1781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B76"/>
    <w:rsid w:val="00030298"/>
    <w:rsid w:val="00313A27"/>
    <w:rsid w:val="00415F94"/>
    <w:rsid w:val="004D5B76"/>
    <w:rsid w:val="00744ED0"/>
    <w:rsid w:val="00892C17"/>
    <w:rsid w:val="00AB5A64"/>
    <w:rsid w:val="00C63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F7FCC2"/>
  <w14:defaultImageDpi w14:val="32767"/>
  <w15:chartTrackingRefBased/>
  <w15:docId w15:val="{6F8F6701-186E-B946-B402-66141ED851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03029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wp-block-paragraph">
    <w:name w:val="wp-block-paragraph"/>
    <w:basedOn w:val="Normal"/>
    <w:rsid w:val="004D5B76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4D5B76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030298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03029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744E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44ED0"/>
  </w:style>
  <w:style w:type="paragraph" w:styleId="Footer">
    <w:name w:val="footer"/>
    <w:basedOn w:val="Normal"/>
    <w:link w:val="FooterChar"/>
    <w:uiPriority w:val="99"/>
    <w:unhideWhenUsed/>
    <w:rsid w:val="00744E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44E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1638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55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320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Fontana</dc:creator>
  <cp:keywords/>
  <dc:description/>
  <cp:lastModifiedBy>M Fontana</cp:lastModifiedBy>
  <cp:revision>1</cp:revision>
  <dcterms:created xsi:type="dcterms:W3CDTF">2026-03-19T22:06:00Z</dcterms:created>
  <dcterms:modified xsi:type="dcterms:W3CDTF">2026-03-19T22:37:00Z</dcterms:modified>
</cp:coreProperties>
</file>